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546" w:rsidRDefault="00FB3EB1">
      <w:r>
        <w:rPr>
          <w:noProof/>
        </w:rPr>
        <w:drawing>
          <wp:inline distT="0" distB="0" distL="0" distR="0">
            <wp:extent cx="7181328" cy="8975034"/>
            <wp:effectExtent l="0" t="0" r="635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e des professions et des catégories socio-professionnell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048" cy="89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546" w:rsidSect="00FB3EB1">
      <w:pgSz w:w="11906" w:h="16838"/>
      <w:pgMar w:top="568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B1"/>
    <w:rsid w:val="000E4546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826E7-C8A3-4364-AA6E-72C2767F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 Clair de la Tour</dc:creator>
  <cp:keywords/>
  <dc:description/>
  <cp:lastModifiedBy>Mairie Saint Clair de la Tour</cp:lastModifiedBy>
  <cp:revision>1</cp:revision>
  <dcterms:created xsi:type="dcterms:W3CDTF">2020-01-27T12:50:00Z</dcterms:created>
  <dcterms:modified xsi:type="dcterms:W3CDTF">2020-01-27T12:52:00Z</dcterms:modified>
</cp:coreProperties>
</file>